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9EA455" w14:textId="77777777" w:rsidR="00F52225" w:rsidRDefault="00F52225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01" w14:textId="24C22FCC" w:rsidR="00866325" w:rsidRPr="007B133D" w:rsidRDefault="007B133D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7B13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ErvasCerrado</w:t>
      </w:r>
      <w:proofErr w:type="spellEnd"/>
      <w:r w:rsidRPr="007B13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Uma coleção de parcelas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de ervas terrestres do Cerrado</w:t>
      </w:r>
    </w:p>
    <w:p w14:paraId="00000002" w14:textId="77777777" w:rsidR="00866325" w:rsidRPr="007B133D" w:rsidRDefault="00866325">
      <w:pPr>
        <w:spacing w:after="0" w:line="240" w:lineRule="auto"/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14:paraId="28780D32" w14:textId="6F5805E4" w:rsidR="002860C8" w:rsidRPr="002860C8" w:rsidRDefault="002860C8" w:rsidP="002860C8">
      <w:pPr>
        <w:shd w:val="clear" w:color="auto" w:fill="FFFFFF"/>
        <w:spacing w:before="280" w:after="28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860C8">
        <w:rPr>
          <w:rFonts w:ascii="Times New Roman" w:eastAsia="Times New Roman" w:hAnsi="Times New Roman" w:cs="Times New Roman"/>
          <w:sz w:val="24"/>
          <w:szCs w:val="24"/>
        </w:rPr>
        <w:t>Munhoz, C</w:t>
      </w:r>
      <w:r w:rsidR="004F3299">
        <w:rPr>
          <w:rFonts w:ascii="Times New Roman" w:eastAsia="Times New Roman" w:hAnsi="Times New Roman" w:cs="Times New Roman"/>
          <w:sz w:val="24"/>
          <w:szCs w:val="24"/>
        </w:rPr>
        <w:t xml:space="preserve">ássia </w:t>
      </w:r>
      <w:proofErr w:type="gramStart"/>
      <w:r w:rsidRPr="002860C8">
        <w:rPr>
          <w:rFonts w:ascii="Times New Roman" w:eastAsia="Times New Roman" w:hAnsi="Times New Roman" w:cs="Times New Roman"/>
          <w:sz w:val="24"/>
          <w:szCs w:val="24"/>
        </w:rPr>
        <w:t>B.R.(</w:t>
      </w:r>
      <w:proofErr w:type="gramEnd"/>
      <w:r w:rsidRPr="002860C8">
        <w:rPr>
          <w:rFonts w:ascii="Times New Roman" w:eastAsia="Times New Roman" w:hAnsi="Times New Roman" w:cs="Times New Roman"/>
          <w:sz w:val="24"/>
          <w:szCs w:val="24"/>
        </w:rPr>
        <w:t xml:space="preserve">1); </w:t>
      </w:r>
      <w:proofErr w:type="spellStart"/>
      <w:r w:rsidRPr="002860C8">
        <w:rPr>
          <w:rFonts w:ascii="Times New Roman" w:eastAsia="Times New Roman" w:hAnsi="Times New Roman" w:cs="Times New Roman"/>
          <w:sz w:val="24"/>
          <w:szCs w:val="24"/>
        </w:rPr>
        <w:t>Andrino</w:t>
      </w:r>
      <w:proofErr w:type="spellEnd"/>
      <w:r w:rsidRPr="002860C8">
        <w:rPr>
          <w:rFonts w:ascii="Times New Roman" w:eastAsia="Times New Roman" w:hAnsi="Times New Roman" w:cs="Times New Roman"/>
          <w:sz w:val="24"/>
          <w:szCs w:val="24"/>
        </w:rPr>
        <w:t>, C</w:t>
      </w:r>
      <w:r w:rsidR="004F3299">
        <w:rPr>
          <w:rFonts w:ascii="Times New Roman" w:eastAsia="Times New Roman" w:hAnsi="Times New Roman" w:cs="Times New Roman"/>
          <w:sz w:val="24"/>
          <w:szCs w:val="24"/>
        </w:rPr>
        <w:t xml:space="preserve">aroline </w:t>
      </w:r>
      <w:r w:rsidRPr="002860C8">
        <w:rPr>
          <w:rFonts w:ascii="Times New Roman" w:eastAsia="Times New Roman" w:hAnsi="Times New Roman" w:cs="Times New Roman"/>
          <w:sz w:val="24"/>
          <w:szCs w:val="24"/>
        </w:rPr>
        <w:t>O.(2); André, T</w:t>
      </w:r>
      <w:r w:rsidR="004F3299">
        <w:rPr>
          <w:rFonts w:ascii="Times New Roman" w:eastAsia="Times New Roman" w:hAnsi="Times New Roman" w:cs="Times New Roman"/>
          <w:sz w:val="24"/>
          <w:szCs w:val="24"/>
        </w:rPr>
        <w:t xml:space="preserve">hiago </w:t>
      </w:r>
      <w:r w:rsidRPr="002860C8">
        <w:rPr>
          <w:rFonts w:ascii="Times New Roman" w:eastAsia="Times New Roman" w:hAnsi="Times New Roman" w:cs="Times New Roman"/>
          <w:sz w:val="24"/>
          <w:szCs w:val="24"/>
        </w:rPr>
        <w:t>(2).</w:t>
      </w:r>
    </w:p>
    <w:p w14:paraId="00000003" w14:textId="209EEFAA" w:rsidR="00866325" w:rsidRDefault="002860C8" w:rsidP="002860C8">
      <w:pPr>
        <w:shd w:val="clear" w:color="auto" w:fill="FFFFFF"/>
        <w:spacing w:before="280" w:after="280" w:line="240" w:lineRule="auto"/>
        <w:ind w:left="0" w:hanging="2"/>
        <w:jc w:val="center"/>
        <w:rPr>
          <w:rFonts w:ascii="Quattrocento Sans" w:eastAsia="Quattrocento Sans" w:hAnsi="Quattrocento Sans" w:cs="Quattrocento Sans"/>
          <w:color w:val="212529"/>
          <w:sz w:val="24"/>
          <w:szCs w:val="24"/>
        </w:rPr>
      </w:pPr>
      <w:r w:rsidRPr="002860C8">
        <w:rPr>
          <w:rFonts w:ascii="Times New Roman" w:eastAsia="Times New Roman" w:hAnsi="Times New Roman" w:cs="Times New Roman"/>
          <w:sz w:val="24"/>
          <w:szCs w:val="24"/>
        </w:rPr>
        <w:t xml:space="preserve">(1) Programa de </w:t>
      </w:r>
      <w:proofErr w:type="gramStart"/>
      <w:r w:rsidRPr="002860C8">
        <w:rPr>
          <w:rFonts w:ascii="Times New Roman" w:eastAsia="Times New Roman" w:hAnsi="Times New Roman" w:cs="Times New Roman"/>
          <w:sz w:val="24"/>
          <w:szCs w:val="24"/>
        </w:rPr>
        <w:t>Pós Graduação</w:t>
      </w:r>
      <w:proofErr w:type="gramEnd"/>
      <w:r w:rsidRPr="002860C8">
        <w:rPr>
          <w:rFonts w:ascii="Times New Roman" w:eastAsia="Times New Roman" w:hAnsi="Times New Roman" w:cs="Times New Roman"/>
          <w:sz w:val="24"/>
          <w:szCs w:val="24"/>
        </w:rPr>
        <w:t xml:space="preserve"> em Ecologia, Universidade de Brasília; (2) Programa de Pós Graduação em Botânica, Universidade de Brasília; 74cnbot@botanica.org.br</w:t>
      </w:r>
    </w:p>
    <w:p w14:paraId="00000004" w14:textId="77777777" w:rsidR="00866325" w:rsidRDefault="00866325">
      <w:pPr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005" w14:textId="740DDCBE" w:rsidR="00866325" w:rsidRDefault="002860C8" w:rsidP="002860C8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860C8">
        <w:rPr>
          <w:rFonts w:ascii="Times New Roman" w:eastAsia="Times New Roman" w:hAnsi="Times New Roman" w:cs="Times New Roman"/>
          <w:sz w:val="24"/>
          <w:szCs w:val="24"/>
        </w:rPr>
        <w:t xml:space="preserve">As ervas </w:t>
      </w:r>
      <w:r>
        <w:rPr>
          <w:rFonts w:ascii="Times New Roman" w:eastAsia="Times New Roman" w:hAnsi="Times New Roman" w:cs="Times New Roman"/>
          <w:sz w:val="24"/>
          <w:szCs w:val="24"/>
        </w:rPr>
        <w:t>terrestres</w:t>
      </w:r>
      <w:r w:rsidRPr="002860C8">
        <w:rPr>
          <w:rFonts w:ascii="Times New Roman" w:eastAsia="Times New Roman" w:hAnsi="Times New Roman" w:cs="Times New Roman"/>
          <w:sz w:val="24"/>
          <w:szCs w:val="24"/>
        </w:rPr>
        <w:t xml:space="preserve"> formam um componente diverso e </w:t>
      </w:r>
      <w:r w:rsidR="007B133D">
        <w:rPr>
          <w:rFonts w:ascii="Times New Roman" w:eastAsia="Times New Roman" w:hAnsi="Times New Roman" w:cs="Times New Roman"/>
          <w:sz w:val="24"/>
          <w:szCs w:val="24"/>
        </w:rPr>
        <w:t xml:space="preserve">proporcionalmente </w:t>
      </w:r>
      <w:r w:rsidRPr="002860C8">
        <w:rPr>
          <w:rFonts w:ascii="Times New Roman" w:eastAsia="Times New Roman" w:hAnsi="Times New Roman" w:cs="Times New Roman"/>
          <w:sz w:val="24"/>
          <w:szCs w:val="24"/>
        </w:rPr>
        <w:t xml:space="preserve">pouco estudado em </w:t>
      </w:r>
      <w:r>
        <w:rPr>
          <w:rFonts w:ascii="Times New Roman" w:eastAsia="Times New Roman" w:hAnsi="Times New Roman" w:cs="Times New Roman"/>
          <w:sz w:val="24"/>
          <w:szCs w:val="24"/>
        </w:rPr>
        <w:t>ecossistemas</w:t>
      </w:r>
      <w:r w:rsidRPr="002860C8">
        <w:rPr>
          <w:rFonts w:ascii="Times New Roman" w:eastAsia="Times New Roman" w:hAnsi="Times New Roman" w:cs="Times New Roman"/>
          <w:sz w:val="24"/>
          <w:szCs w:val="24"/>
        </w:rPr>
        <w:t xml:space="preserve"> tropicais. Embora vári</w:t>
      </w:r>
      <w:r w:rsidR="007B133D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2860C8">
        <w:rPr>
          <w:rFonts w:ascii="Times New Roman" w:eastAsia="Times New Roman" w:hAnsi="Times New Roman" w:cs="Times New Roman"/>
          <w:sz w:val="24"/>
          <w:szCs w:val="24"/>
        </w:rPr>
        <w:t>s</w:t>
      </w:r>
      <w:r w:rsidR="007B133D">
        <w:rPr>
          <w:rFonts w:ascii="Times New Roman" w:eastAsia="Times New Roman" w:hAnsi="Times New Roman" w:cs="Times New Roman"/>
          <w:sz w:val="24"/>
          <w:szCs w:val="24"/>
        </w:rPr>
        <w:t xml:space="preserve"> décadas de</w:t>
      </w:r>
      <w:r w:rsidRPr="002860C8">
        <w:rPr>
          <w:rFonts w:ascii="Times New Roman" w:eastAsia="Times New Roman" w:hAnsi="Times New Roman" w:cs="Times New Roman"/>
          <w:sz w:val="24"/>
          <w:szCs w:val="24"/>
        </w:rPr>
        <w:t xml:space="preserve"> estudos e </w:t>
      </w:r>
      <w:r w:rsidR="007B133D">
        <w:rPr>
          <w:rFonts w:ascii="Times New Roman" w:eastAsia="Times New Roman" w:hAnsi="Times New Roman" w:cs="Times New Roman"/>
          <w:sz w:val="24"/>
          <w:szCs w:val="24"/>
        </w:rPr>
        <w:t xml:space="preserve">alguns poucos </w:t>
      </w:r>
      <w:r w:rsidRPr="002860C8">
        <w:rPr>
          <w:rFonts w:ascii="Times New Roman" w:eastAsia="Times New Roman" w:hAnsi="Times New Roman" w:cs="Times New Roman"/>
          <w:sz w:val="24"/>
          <w:szCs w:val="24"/>
        </w:rPr>
        <w:t xml:space="preserve">grupos de pesquisa </w:t>
      </w:r>
      <w:r w:rsidR="007B133D">
        <w:rPr>
          <w:rFonts w:ascii="Times New Roman" w:eastAsia="Times New Roman" w:hAnsi="Times New Roman" w:cs="Times New Roman"/>
          <w:sz w:val="24"/>
          <w:szCs w:val="24"/>
        </w:rPr>
        <w:t>independentes vêm</w:t>
      </w:r>
      <w:r w:rsidRPr="002860C8">
        <w:rPr>
          <w:rFonts w:ascii="Times New Roman" w:eastAsia="Times New Roman" w:hAnsi="Times New Roman" w:cs="Times New Roman"/>
          <w:sz w:val="24"/>
          <w:szCs w:val="24"/>
        </w:rPr>
        <w:t xml:space="preserve"> se dedica</w:t>
      </w:r>
      <w:r w:rsidR="007B133D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2860C8">
        <w:rPr>
          <w:rFonts w:ascii="Times New Roman" w:eastAsia="Times New Roman" w:hAnsi="Times New Roman" w:cs="Times New Roman"/>
          <w:sz w:val="24"/>
          <w:szCs w:val="24"/>
        </w:rPr>
        <w:t xml:space="preserve">do ao estudo desse componente conspícuo </w:t>
      </w:r>
      <w:r w:rsidR="007B133D">
        <w:rPr>
          <w:rFonts w:ascii="Times New Roman" w:eastAsia="Times New Roman" w:hAnsi="Times New Roman" w:cs="Times New Roman"/>
          <w:sz w:val="24"/>
          <w:szCs w:val="24"/>
        </w:rPr>
        <w:t>das savanas</w:t>
      </w:r>
      <w:r w:rsidRPr="002860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133D"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eotr</w:t>
      </w:r>
      <w:r w:rsidR="007B133D"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pic</w:t>
      </w:r>
      <w:r w:rsidR="007B133D">
        <w:rPr>
          <w:rFonts w:ascii="Times New Roman" w:eastAsia="Times New Roman" w:hAnsi="Times New Roman" w:cs="Times New Roman"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2860C8">
        <w:rPr>
          <w:rFonts w:ascii="Times New Roman" w:eastAsia="Times New Roman" w:hAnsi="Times New Roman" w:cs="Times New Roman"/>
          <w:sz w:val="24"/>
          <w:szCs w:val="24"/>
        </w:rPr>
        <w:t xml:space="preserve">, nenhum esforço foi feito até o momento para unificar essas informações. Em contraste com árvores e outros </w:t>
      </w:r>
      <w:r w:rsidR="007B133D">
        <w:rPr>
          <w:rFonts w:ascii="Times New Roman" w:eastAsia="Times New Roman" w:hAnsi="Times New Roman" w:cs="Times New Roman"/>
          <w:sz w:val="24"/>
          <w:szCs w:val="24"/>
        </w:rPr>
        <w:t>componentes da biodiversidade</w:t>
      </w:r>
      <w:r w:rsidRPr="002860C8">
        <w:rPr>
          <w:rFonts w:ascii="Times New Roman" w:eastAsia="Times New Roman" w:hAnsi="Times New Roman" w:cs="Times New Roman"/>
          <w:sz w:val="24"/>
          <w:szCs w:val="24"/>
        </w:rPr>
        <w:t xml:space="preserve"> para os quais já existem grandes compilações de dados, uma base de dados unificada dedicada às ervas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terrestres </w:t>
      </w:r>
      <w:r w:rsidRPr="002860C8">
        <w:rPr>
          <w:rFonts w:ascii="Times New Roman" w:eastAsia="Times New Roman" w:hAnsi="Times New Roman" w:cs="Times New Roman"/>
          <w:sz w:val="24"/>
          <w:szCs w:val="24"/>
        </w:rPr>
        <w:t>ainda não existe. Parte do problema está em definir o que é uma erva e como amostrar comunidad</w:t>
      </w:r>
      <w:r w:rsidR="007B133D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2860C8">
        <w:rPr>
          <w:rFonts w:ascii="Times New Roman" w:eastAsia="Times New Roman" w:hAnsi="Times New Roman" w:cs="Times New Roman"/>
          <w:sz w:val="24"/>
          <w:szCs w:val="24"/>
        </w:rPr>
        <w:t xml:space="preserve">s de ervas de forma eficiente. </w:t>
      </w:r>
      <w:r>
        <w:rPr>
          <w:rFonts w:ascii="Times New Roman" w:eastAsia="Times New Roman" w:hAnsi="Times New Roman" w:cs="Times New Roman"/>
          <w:sz w:val="24"/>
          <w:szCs w:val="24"/>
        </w:rPr>
        <w:t>Aqui</w:t>
      </w:r>
      <w:r w:rsidRPr="002860C8">
        <w:rPr>
          <w:rFonts w:ascii="Times New Roman" w:eastAsia="Times New Roman" w:hAnsi="Times New Roman" w:cs="Times New Roman"/>
          <w:sz w:val="24"/>
          <w:szCs w:val="24"/>
        </w:rPr>
        <w:t xml:space="preserve"> descrevemos a base de dados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ErvasCerrado</w:t>
      </w:r>
      <w:proofErr w:type="spellEnd"/>
      <w:r w:rsidRPr="002860C8">
        <w:rPr>
          <w:rFonts w:ascii="Times New Roman" w:eastAsia="Times New Roman" w:hAnsi="Times New Roman" w:cs="Times New Roman"/>
          <w:sz w:val="24"/>
          <w:szCs w:val="24"/>
        </w:rPr>
        <w:t xml:space="preserve">, uma compilação exaustiva de dados publicados e não publicados sobre inventários de ervas </w:t>
      </w:r>
      <w:r>
        <w:rPr>
          <w:rFonts w:ascii="Times New Roman" w:eastAsia="Times New Roman" w:hAnsi="Times New Roman" w:cs="Times New Roman"/>
          <w:sz w:val="24"/>
          <w:szCs w:val="24"/>
        </w:rPr>
        <w:t>terrestres do</w:t>
      </w:r>
      <w:r w:rsidRPr="002860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Cerrado</w:t>
      </w:r>
      <w:r w:rsidRPr="002860C8">
        <w:rPr>
          <w:rFonts w:ascii="Times New Roman" w:eastAsia="Times New Roman" w:hAnsi="Times New Roman" w:cs="Times New Roman"/>
          <w:sz w:val="24"/>
          <w:szCs w:val="24"/>
        </w:rPr>
        <w:t xml:space="preserve">. Também descrevemos a estrutura, funcionamento e diretrizes para curadoria e integração de dados na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base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ErvasCerrado</w:t>
      </w:r>
      <w:proofErr w:type="spellEnd"/>
      <w:r w:rsidRPr="002860C8">
        <w:rPr>
          <w:rFonts w:ascii="Times New Roman" w:eastAsia="Times New Roman" w:hAnsi="Times New Roman" w:cs="Times New Roman"/>
          <w:sz w:val="24"/>
          <w:szCs w:val="24"/>
        </w:rPr>
        <w:t xml:space="preserve">. Conseguimos compilar informações de </w:t>
      </w:r>
      <w:r>
        <w:rPr>
          <w:rFonts w:ascii="Times New Roman" w:eastAsia="Times New Roman" w:hAnsi="Times New Roman" w:cs="Times New Roman"/>
          <w:sz w:val="24"/>
          <w:szCs w:val="24"/>
        </w:rPr>
        <w:t>2.000</w:t>
      </w:r>
      <w:r w:rsidRPr="002860C8">
        <w:rPr>
          <w:rFonts w:ascii="Times New Roman" w:eastAsia="Times New Roman" w:hAnsi="Times New Roman" w:cs="Times New Roman"/>
          <w:sz w:val="24"/>
          <w:szCs w:val="24"/>
        </w:rPr>
        <w:t xml:space="preserve"> parcelas de todas as regiões geográficas </w:t>
      </w:r>
      <w:r>
        <w:rPr>
          <w:rFonts w:ascii="Times New Roman" w:eastAsia="Times New Roman" w:hAnsi="Times New Roman" w:cs="Times New Roman"/>
          <w:sz w:val="24"/>
          <w:szCs w:val="24"/>
        </w:rPr>
        <w:t>do domínio fitogeográfico</w:t>
      </w:r>
      <w:r w:rsidRPr="002860C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B133D">
        <w:rPr>
          <w:rFonts w:ascii="Times New Roman" w:eastAsia="Times New Roman" w:hAnsi="Times New Roman" w:cs="Times New Roman"/>
          <w:sz w:val="24"/>
          <w:szCs w:val="24"/>
        </w:rPr>
        <w:t xml:space="preserve">A família mais diversa da base é </w:t>
      </w:r>
      <w:proofErr w:type="spellStart"/>
      <w:r w:rsidR="007B133D">
        <w:rPr>
          <w:rFonts w:ascii="Times New Roman" w:eastAsia="Times New Roman" w:hAnsi="Times New Roman" w:cs="Times New Roman"/>
          <w:sz w:val="24"/>
          <w:szCs w:val="24"/>
        </w:rPr>
        <w:t>Poaceae</w:t>
      </w:r>
      <w:proofErr w:type="spellEnd"/>
      <w:r w:rsidR="007B133D">
        <w:rPr>
          <w:rFonts w:ascii="Times New Roman" w:eastAsia="Times New Roman" w:hAnsi="Times New Roman" w:cs="Times New Roman"/>
          <w:sz w:val="24"/>
          <w:szCs w:val="24"/>
        </w:rPr>
        <w:t xml:space="preserve">, seguida de </w:t>
      </w:r>
      <w:proofErr w:type="spellStart"/>
      <w:r w:rsidR="007B133D">
        <w:rPr>
          <w:rFonts w:ascii="Times New Roman" w:eastAsia="Times New Roman" w:hAnsi="Times New Roman" w:cs="Times New Roman"/>
          <w:sz w:val="24"/>
          <w:szCs w:val="24"/>
        </w:rPr>
        <w:t>Asteraceae</w:t>
      </w:r>
      <w:proofErr w:type="spellEnd"/>
      <w:r w:rsidR="007B133D">
        <w:rPr>
          <w:rFonts w:ascii="Times New Roman" w:eastAsia="Times New Roman" w:hAnsi="Times New Roman" w:cs="Times New Roman"/>
          <w:sz w:val="24"/>
          <w:szCs w:val="24"/>
        </w:rPr>
        <w:t>. D</w:t>
      </w:r>
      <w:r w:rsidRPr="002860C8">
        <w:rPr>
          <w:rFonts w:ascii="Times New Roman" w:eastAsia="Times New Roman" w:hAnsi="Times New Roman" w:cs="Times New Roman"/>
          <w:sz w:val="24"/>
          <w:szCs w:val="24"/>
        </w:rPr>
        <w:t xml:space="preserve">escrevemos e discutimos lacunas </w:t>
      </w:r>
      <w:r w:rsidR="007B133D">
        <w:rPr>
          <w:rFonts w:ascii="Times New Roman" w:eastAsia="Times New Roman" w:hAnsi="Times New Roman" w:cs="Times New Roman"/>
          <w:sz w:val="24"/>
          <w:szCs w:val="24"/>
        </w:rPr>
        <w:t>importantes na</w:t>
      </w:r>
      <w:r w:rsidRPr="002860C8">
        <w:rPr>
          <w:rFonts w:ascii="Times New Roman" w:eastAsia="Times New Roman" w:hAnsi="Times New Roman" w:cs="Times New Roman"/>
          <w:sz w:val="24"/>
          <w:szCs w:val="24"/>
        </w:rPr>
        <w:t xml:space="preserve"> amostragem e </w:t>
      </w:r>
      <w:r w:rsidR="007B133D">
        <w:rPr>
          <w:rFonts w:ascii="Times New Roman" w:eastAsia="Times New Roman" w:hAnsi="Times New Roman" w:cs="Times New Roman"/>
          <w:sz w:val="24"/>
          <w:szCs w:val="24"/>
        </w:rPr>
        <w:t xml:space="preserve">no </w:t>
      </w:r>
      <w:r w:rsidRPr="002860C8">
        <w:rPr>
          <w:rFonts w:ascii="Times New Roman" w:eastAsia="Times New Roman" w:hAnsi="Times New Roman" w:cs="Times New Roman"/>
          <w:sz w:val="24"/>
          <w:szCs w:val="24"/>
        </w:rPr>
        <w:t>conhecimento</w:t>
      </w:r>
      <w:r w:rsidR="007B133D">
        <w:rPr>
          <w:rFonts w:ascii="Times New Roman" w:eastAsia="Times New Roman" w:hAnsi="Times New Roman" w:cs="Times New Roman"/>
          <w:sz w:val="24"/>
          <w:szCs w:val="24"/>
        </w:rPr>
        <w:t xml:space="preserve"> sobre as ervas terrestres</w:t>
      </w:r>
      <w:r w:rsidRPr="002860C8">
        <w:rPr>
          <w:rFonts w:ascii="Times New Roman" w:eastAsia="Times New Roman" w:hAnsi="Times New Roman" w:cs="Times New Roman"/>
          <w:sz w:val="24"/>
          <w:szCs w:val="24"/>
        </w:rPr>
        <w:t xml:space="preserve">, apontamos áreas prioritárias para novas coletas e recomendamos protocolos de amostragem para facilitar a integração de dados no futuro. Essa nova base de dados fornece dados únicos de biodiversidade sobre ervas </w:t>
      </w:r>
      <w:r>
        <w:rPr>
          <w:rFonts w:ascii="Times New Roman" w:eastAsia="Times New Roman" w:hAnsi="Times New Roman" w:cs="Times New Roman"/>
          <w:sz w:val="24"/>
          <w:szCs w:val="24"/>
        </w:rPr>
        <w:t>terrestres</w:t>
      </w:r>
      <w:r w:rsidRPr="002860C8">
        <w:rPr>
          <w:rFonts w:ascii="Times New Roman" w:eastAsia="Times New Roman" w:hAnsi="Times New Roman" w:cs="Times New Roman"/>
          <w:sz w:val="24"/>
          <w:szCs w:val="24"/>
        </w:rPr>
        <w:t xml:space="preserve"> que permitirão </w:t>
      </w:r>
      <w:r w:rsidR="007B133D">
        <w:rPr>
          <w:rFonts w:ascii="Times New Roman" w:eastAsia="Times New Roman" w:hAnsi="Times New Roman" w:cs="Times New Roman"/>
          <w:sz w:val="24"/>
          <w:szCs w:val="24"/>
        </w:rPr>
        <w:t>expandir as fronteiras do</w:t>
      </w:r>
      <w:r w:rsidRPr="002860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B133D">
        <w:rPr>
          <w:rFonts w:ascii="Times New Roman" w:eastAsia="Times New Roman" w:hAnsi="Times New Roman" w:cs="Times New Roman"/>
          <w:sz w:val="24"/>
          <w:szCs w:val="24"/>
        </w:rPr>
        <w:t>conhecimento</w:t>
      </w:r>
      <w:r w:rsidRPr="002860C8">
        <w:rPr>
          <w:rFonts w:ascii="Times New Roman" w:eastAsia="Times New Roman" w:hAnsi="Times New Roman" w:cs="Times New Roman"/>
          <w:sz w:val="24"/>
          <w:szCs w:val="24"/>
        </w:rPr>
        <w:t xml:space="preserve"> biogeogr</w:t>
      </w:r>
      <w:r>
        <w:rPr>
          <w:rFonts w:ascii="Times New Roman" w:eastAsia="Times New Roman" w:hAnsi="Times New Roman" w:cs="Times New Roman"/>
          <w:sz w:val="24"/>
          <w:szCs w:val="24"/>
        </w:rPr>
        <w:t>á</w:t>
      </w:r>
      <w:r w:rsidRPr="002860C8">
        <w:rPr>
          <w:rFonts w:ascii="Times New Roman" w:eastAsia="Times New Roman" w:hAnsi="Times New Roman" w:cs="Times New Roman"/>
          <w:sz w:val="24"/>
          <w:szCs w:val="24"/>
        </w:rPr>
        <w:t>fi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 w:rsidR="007B133D">
        <w:rPr>
          <w:rFonts w:ascii="Times New Roman" w:eastAsia="Times New Roman" w:hAnsi="Times New Roman" w:cs="Times New Roman"/>
          <w:sz w:val="24"/>
          <w:szCs w:val="24"/>
        </w:rPr>
        <w:t xml:space="preserve"> e taxonômico das erva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7B133D">
        <w:rPr>
          <w:rFonts w:ascii="Times New Roman" w:eastAsia="Times New Roman" w:hAnsi="Times New Roman" w:cs="Times New Roman"/>
          <w:sz w:val="24"/>
          <w:szCs w:val="24"/>
        </w:rPr>
        <w:t xml:space="preserve"> terrestres do Cerrado</w:t>
      </w:r>
      <w:r w:rsidRPr="002860C8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97215">
        <w:rPr>
          <w:rFonts w:ascii="Times New Roman" w:eastAsia="Times New Roman" w:hAnsi="Times New Roman" w:cs="Times New Roman"/>
          <w:sz w:val="24"/>
          <w:szCs w:val="24"/>
        </w:rPr>
        <w:t>A partir daqui serão apresentadas as normas novamente. Lembre-se de incluir todos os autores, as instituições e o e-mail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 autor correspondente</w:t>
      </w:r>
      <w:r w:rsidR="00D97215">
        <w:rPr>
          <w:rFonts w:ascii="Times New Roman" w:eastAsia="Times New Roman" w:hAnsi="Times New Roman" w:cs="Times New Roman"/>
          <w:sz w:val="24"/>
          <w:szCs w:val="24"/>
        </w:rPr>
        <w:t>. O título deve ser informativo e breve, com a primeira letra e as letras iniciais de substantivos próprios em maiúsculo, em</w:t>
      </w:r>
      <w:r w:rsidR="000A4C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97215">
        <w:rPr>
          <w:rFonts w:ascii="Times New Roman" w:eastAsia="Times New Roman" w:hAnsi="Times New Roman" w:cs="Times New Roman"/>
          <w:sz w:val="24"/>
          <w:szCs w:val="24"/>
        </w:rPr>
        <w:t>Times New Roman 12 e negrito, espaçamento simples, centralizado, seguido do(s) nome(s) do(s) autor(es) e sua(s) respectiva(s) instituição(</w:t>
      </w:r>
      <w:proofErr w:type="spellStart"/>
      <w:r w:rsidR="00D97215">
        <w:rPr>
          <w:rFonts w:ascii="Times New Roman" w:eastAsia="Times New Roman" w:hAnsi="Times New Roman" w:cs="Times New Roman"/>
          <w:sz w:val="24"/>
          <w:szCs w:val="24"/>
        </w:rPr>
        <w:t>ões</w:t>
      </w:r>
      <w:proofErr w:type="spellEnd"/>
      <w:r w:rsidR="00D97215">
        <w:rPr>
          <w:rFonts w:ascii="Times New Roman" w:eastAsia="Times New Roman" w:hAnsi="Times New Roman" w:cs="Times New Roman"/>
          <w:sz w:val="24"/>
          <w:szCs w:val="24"/>
        </w:rPr>
        <w:t>). O autor inscrito no evento e que irá apresentar deve estar sublinhado e seu e-mail para contato deve vir após as filiações. Nome(s) científico(s) de gênero e espécie, quando referido(s) no título, deve(m) ser escrito(s) em itálico e vir acompanhado(s) dos autores (no caso de espécie) e do(s) nível(</w:t>
      </w:r>
      <w:proofErr w:type="spellStart"/>
      <w:r w:rsidR="00D97215">
        <w:rPr>
          <w:rFonts w:ascii="Times New Roman" w:eastAsia="Times New Roman" w:hAnsi="Times New Roman" w:cs="Times New Roman"/>
          <w:sz w:val="24"/>
          <w:szCs w:val="24"/>
        </w:rPr>
        <w:t>is</w:t>
      </w:r>
      <w:proofErr w:type="spellEnd"/>
      <w:r w:rsidR="00D97215">
        <w:rPr>
          <w:rFonts w:ascii="Times New Roman" w:eastAsia="Times New Roman" w:hAnsi="Times New Roman" w:cs="Times New Roman"/>
          <w:sz w:val="24"/>
          <w:szCs w:val="24"/>
        </w:rPr>
        <w:t>) taxonômico(s) ao(s) qual(</w:t>
      </w:r>
      <w:proofErr w:type="spellStart"/>
      <w:r w:rsidR="00D97215">
        <w:rPr>
          <w:rFonts w:ascii="Times New Roman" w:eastAsia="Times New Roman" w:hAnsi="Times New Roman" w:cs="Times New Roman"/>
          <w:sz w:val="24"/>
          <w:szCs w:val="24"/>
        </w:rPr>
        <w:t>is</w:t>
      </w:r>
      <w:proofErr w:type="spellEnd"/>
      <w:r w:rsidR="00D97215">
        <w:rPr>
          <w:rFonts w:ascii="Times New Roman" w:eastAsia="Times New Roman" w:hAnsi="Times New Roman" w:cs="Times New Roman"/>
          <w:sz w:val="24"/>
          <w:szCs w:val="24"/>
        </w:rPr>
        <w:t xml:space="preserve">) é(são) subordinado(s), entre parênteses. O texto é em parágrafo único, espaçamento simples, com até 2.500 caracteres com espaços (não entram nessa contagem de caracteres o título, nome, e-mail e instituição de filiação dos respectivos autores), em Times New Roman 12 e estruturado com introdução, metodologia, resultados, discussão e conclusões. O texto do resumo é contínuo e subtítulos, como “introdução”, “metodologia” etc., não devem ser incluídos. O item apoio, não obrigatório, deve constar após o texto, em Times New Roman 12. As palavras-chave deverão vir após o texto (ou apoio, quando houver esse item), em ordem alfabética e em linha individualizada, em Times New Roman 12. Serão usadas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 </w:t>
      </w:r>
      <w:r w:rsidR="00D97215">
        <w:rPr>
          <w:rFonts w:ascii="Times New Roman" w:eastAsia="Times New Roman" w:hAnsi="Times New Roman" w:cs="Times New Roman"/>
          <w:sz w:val="24"/>
          <w:szCs w:val="24"/>
        </w:rPr>
        <w:t xml:space="preserve">três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seis </w:t>
      </w:r>
      <w:r w:rsidR="00D97215">
        <w:rPr>
          <w:rFonts w:ascii="Times New Roman" w:eastAsia="Times New Roman" w:hAnsi="Times New Roman" w:cs="Times New Roman"/>
          <w:sz w:val="24"/>
          <w:szCs w:val="24"/>
        </w:rPr>
        <w:t>palavras-chave, separadas por vírgula e com iniciais minúsculas, salvo aquelas que cientificamente são usadas com inicial maiúscula.</w:t>
      </w:r>
    </w:p>
    <w:p w14:paraId="00000006" w14:textId="77777777" w:rsidR="00866325" w:rsidRDefault="00D97215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7" w14:textId="60982142" w:rsidR="00866325" w:rsidRDefault="00D97215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Apoio: CNPq, FAP</w:t>
      </w:r>
      <w:r w:rsidR="002860C8">
        <w:rPr>
          <w:rFonts w:ascii="Times New Roman" w:eastAsia="Times New Roman" w:hAnsi="Times New Roman" w:cs="Times New Roman"/>
          <w:sz w:val="24"/>
          <w:szCs w:val="24"/>
        </w:rPr>
        <w:t>DF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860C8">
        <w:rPr>
          <w:rFonts w:ascii="Times New Roman" w:eastAsia="Times New Roman" w:hAnsi="Times New Roman" w:cs="Times New Roman"/>
          <w:sz w:val="24"/>
          <w:szCs w:val="24"/>
        </w:rPr>
        <w:t>Capes</w:t>
      </w:r>
    </w:p>
    <w:p w14:paraId="00000008" w14:textId="77777777" w:rsidR="00866325" w:rsidRDefault="00866325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B" w14:textId="74176C90" w:rsidR="00866325" w:rsidRDefault="002860C8" w:rsidP="002860C8">
      <w:p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 w:rsidRPr="002860C8">
        <w:rPr>
          <w:rFonts w:ascii="Times New Roman" w:eastAsia="Times New Roman" w:hAnsi="Times New Roman" w:cs="Times New Roman"/>
          <w:sz w:val="24"/>
          <w:szCs w:val="24"/>
        </w:rPr>
        <w:t>alavras-chave: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874EA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2860C8">
        <w:rPr>
          <w:rFonts w:ascii="Times New Roman" w:eastAsia="Times New Roman" w:hAnsi="Times New Roman" w:cs="Times New Roman"/>
          <w:sz w:val="24"/>
          <w:szCs w:val="24"/>
        </w:rPr>
        <w:t>ngiospermas</w:t>
      </w:r>
      <w:r w:rsidR="004874E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860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874EA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2860C8">
        <w:rPr>
          <w:rFonts w:ascii="Times New Roman" w:eastAsia="Times New Roman" w:hAnsi="Times New Roman" w:cs="Times New Roman"/>
          <w:sz w:val="24"/>
          <w:szCs w:val="24"/>
        </w:rPr>
        <w:t>ase de dados</w:t>
      </w:r>
      <w:r w:rsidR="004874EA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874EA">
        <w:rPr>
          <w:rFonts w:ascii="Times New Roman" w:eastAsia="Times New Roman" w:hAnsi="Times New Roman" w:cs="Times New Roman"/>
          <w:sz w:val="24"/>
          <w:szCs w:val="24"/>
        </w:rPr>
        <w:t>S</w:t>
      </w:r>
      <w:r w:rsidR="007B133D">
        <w:rPr>
          <w:rFonts w:ascii="Times New Roman" w:eastAsia="Times New Roman" w:hAnsi="Times New Roman" w:cs="Times New Roman"/>
          <w:sz w:val="24"/>
          <w:szCs w:val="24"/>
        </w:rPr>
        <w:t>avana</w:t>
      </w:r>
      <w:r w:rsidR="004874EA">
        <w:rPr>
          <w:rFonts w:ascii="Times New Roman" w:eastAsia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sectPr w:rsidR="0086632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8" w:right="1138" w:bottom="1138" w:left="113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1AE495" w14:textId="77777777" w:rsidR="00983FAE" w:rsidRDefault="00983FAE" w:rsidP="00F52225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33025EDC" w14:textId="77777777" w:rsidR="00983FAE" w:rsidRDefault="00983FAE" w:rsidP="00F52225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altName w:val="Calibri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0C75D1" w14:textId="77777777" w:rsidR="00F52225" w:rsidRDefault="00F52225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C8C9F4" w14:textId="77777777" w:rsidR="00F52225" w:rsidRDefault="00F52225">
    <w:pPr>
      <w:pStyle w:val="Rodap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04D117" w14:textId="77777777" w:rsidR="00F52225" w:rsidRDefault="00F52225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E06226" w14:textId="77777777" w:rsidR="00983FAE" w:rsidRDefault="00983FAE" w:rsidP="00F52225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2EFD76D0" w14:textId="77777777" w:rsidR="00983FAE" w:rsidRDefault="00983FAE" w:rsidP="00F52225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606D64" w14:textId="77777777" w:rsidR="00F52225" w:rsidRDefault="00F52225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EB1F33" w14:textId="6B37FCFB" w:rsidR="00F52225" w:rsidRDefault="00F52225" w:rsidP="00F52225">
    <w:pPr>
      <w:pStyle w:val="Cabealho"/>
      <w:ind w:left="0" w:hanging="2"/>
      <w:jc w:val="both"/>
    </w:pPr>
    <w:r>
      <w:rPr>
        <w:noProof/>
      </w:rPr>
      <w:drawing>
        <wp:inline distT="0" distB="0" distL="0" distR="0" wp14:anchorId="25364EFC" wp14:editId="0D1C6EDB">
          <wp:extent cx="2332299" cy="654386"/>
          <wp:effectExtent l="0" t="0" r="5080" b="635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hatsApp Image 2024-03-05 at 15.59.05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7795" cy="661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2860C8">
      <w:t xml:space="preserve">                                                                     </w:t>
    </w:r>
    <w:r>
      <w:t xml:space="preserve">  </w:t>
    </w:r>
    <w:r w:rsidR="002860C8">
      <w:rPr>
        <w:noProof/>
      </w:rPr>
      <w:drawing>
        <wp:inline distT="0" distB="0" distL="0" distR="0" wp14:anchorId="540AAD11" wp14:editId="7C270DFC">
          <wp:extent cx="642395" cy="652935"/>
          <wp:effectExtent l="0" t="0" r="5715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un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561" cy="6713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860C8">
      <w:t xml:space="preserve">     </w:t>
    </w:r>
    <w:r w:rsidR="002860C8">
      <w:rPr>
        <w:noProof/>
      </w:rPr>
      <w:drawing>
        <wp:inline distT="0" distB="0" distL="0" distR="0" wp14:anchorId="15E3FAF9" wp14:editId="4BE84970">
          <wp:extent cx="636607" cy="704012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SBB (1)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558" cy="7216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825240" w14:textId="77777777" w:rsidR="00F52225" w:rsidRDefault="00F52225">
    <w:pPr>
      <w:pStyle w:val="Cabealh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325"/>
    <w:rsid w:val="000A4CF0"/>
    <w:rsid w:val="002860C8"/>
    <w:rsid w:val="004874EA"/>
    <w:rsid w:val="004F3299"/>
    <w:rsid w:val="007B133D"/>
    <w:rsid w:val="00866325"/>
    <w:rsid w:val="00983FAE"/>
    <w:rsid w:val="00D97215"/>
    <w:rsid w:val="00F52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9C835CE"/>
  <w15:docId w15:val="{754E9268-CDFF-F846-85DE-5749291FA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rPr>
      <w:rFonts w:ascii="Times New Roman" w:hAnsi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F522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52225"/>
    <w:rPr>
      <w:position w:val="-1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F5222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2225"/>
    <w:rPr>
      <w:position w:val="-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S4j1HtVZ8/ozizxVzSSNzwo+/Hw==">AMUW2mUyTaTR7JLmGXfW3W9zfZwEFf1udkfNZ8UhQB8i7/9JN8r5RyR21CNhaRS5uys6GGzQrRE6foE9+aEYtHLlpWcQhB5i0cHNn42tVBgsH/yowV8T10cWZiU2X4mQ2XdNH4qVhT/GcqWFyETgJlX2DAVo7lGd7Z5WbNKoUTFhFTCb4+KBBdj/ovl24ebSY4yB6c6mJLTYmtCw+UrGBSi56JrhjQIT7SwIo2qMhD6f34uRqOlBbsabsiGzXJyiJqk4FSX8/dX1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549</Words>
  <Characters>2965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Universidade de Brasília</Company>
  <LinksUpToDate>false</LinksUpToDate>
  <CharactersWithSpaces>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Anônimo</dc:creator>
  <cp:lastModifiedBy>Thiago André</cp:lastModifiedBy>
  <cp:revision>4</cp:revision>
  <dcterms:created xsi:type="dcterms:W3CDTF">2024-03-05T19:19:00Z</dcterms:created>
  <dcterms:modified xsi:type="dcterms:W3CDTF">2024-06-24T12:38:00Z</dcterms:modified>
</cp:coreProperties>
</file>